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A4E" w:rsidRPr="00B60A4E" w:rsidRDefault="00B60A4E" w:rsidP="00B60A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0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Диагностическая карта  готовности</w:t>
      </w:r>
    </w:p>
    <w:p w:rsidR="00B60A4E" w:rsidRPr="00B60A4E" w:rsidRDefault="00B60A4E" w:rsidP="00B60A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0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муниципального  бюджетного  дошкольного образовательного </w:t>
      </w:r>
      <w:r w:rsidR="00A467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учреждения «</w:t>
      </w:r>
      <w:proofErr w:type="spellStart"/>
      <w:r w:rsidR="00A467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Чутеевского</w:t>
      </w:r>
      <w:proofErr w:type="spellEnd"/>
      <w:r w:rsidR="00A467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детского сада «Буратино</w:t>
      </w:r>
      <w:r w:rsidR="00D445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  <w:proofErr w:type="spellStart"/>
      <w:r w:rsidR="00D445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Кайбицкого</w:t>
      </w:r>
      <w:proofErr w:type="spellEnd"/>
      <w:r w:rsidR="00D445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муниципального района </w:t>
      </w:r>
      <w:bookmarkStart w:id="0" w:name="_GoBack"/>
      <w:bookmarkEnd w:id="0"/>
      <w:r w:rsidRPr="00B60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РТ»  </w:t>
      </w:r>
    </w:p>
    <w:p w:rsidR="00B60A4E" w:rsidRPr="00B60A4E" w:rsidRDefault="00B60A4E" w:rsidP="00B60A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0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введению ФГОС дошкольного о</w:t>
      </w:r>
      <w:r w:rsidR="00A467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бразования по состоянию на 25.12</w:t>
      </w:r>
      <w:r w:rsidRPr="00B60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.2014 г.</w:t>
      </w:r>
    </w:p>
    <w:p w:rsidR="00B60A4E" w:rsidRPr="00B60A4E" w:rsidRDefault="00B60A4E" w:rsidP="00B60A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0A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537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75"/>
        <w:gridCol w:w="5130"/>
        <w:gridCol w:w="960"/>
        <w:gridCol w:w="1485"/>
        <w:gridCol w:w="5625"/>
      </w:tblGrid>
      <w:tr w:rsidR="00B60A4E" w:rsidRPr="00B60A4E" w:rsidTr="00B60A4E">
        <w:trPr>
          <w:tblCellSpacing w:w="0" w:type="dxa"/>
        </w:trPr>
        <w:tc>
          <w:tcPr>
            <w:tcW w:w="21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ru-RU"/>
              </w:rPr>
              <w:t>Критерий</w:t>
            </w:r>
          </w:p>
        </w:tc>
        <w:tc>
          <w:tcPr>
            <w:tcW w:w="5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ru-RU"/>
              </w:rPr>
              <w:t>Показатели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ru-RU"/>
              </w:rPr>
              <w:t>Оценка показателя</w:t>
            </w:r>
          </w:p>
        </w:tc>
        <w:tc>
          <w:tcPr>
            <w:tcW w:w="56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ru-RU"/>
              </w:rPr>
              <w:t>Выявленная проблема или подтверждение</w:t>
            </w:r>
          </w:p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ru-RU"/>
              </w:rPr>
              <w:t>показателя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ind w:left="-68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ru-RU"/>
              </w:rPr>
              <w:t>Да</w:t>
            </w:r>
          </w:p>
          <w:p w:rsidR="00B60A4E" w:rsidRPr="00B60A4E" w:rsidRDefault="00B60A4E" w:rsidP="00B60A4E">
            <w:pPr>
              <w:spacing w:before="100" w:beforeAutospacing="1" w:after="100" w:afterAutospacing="1" w:line="240" w:lineRule="auto"/>
              <w:ind w:left="-68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(1 балл)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ind w:left="-58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ru-RU"/>
              </w:rPr>
              <w:t>Нет</w:t>
            </w:r>
          </w:p>
          <w:p w:rsidR="00B60A4E" w:rsidRPr="00B60A4E" w:rsidRDefault="00B60A4E" w:rsidP="00B60A4E">
            <w:pPr>
              <w:spacing w:before="100" w:beforeAutospacing="1" w:after="100" w:afterAutospacing="1" w:line="240" w:lineRule="auto"/>
              <w:ind w:left="-58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(0 баллов)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</w:tr>
      <w:tr w:rsidR="00B60A4E" w:rsidRPr="00B60A4E" w:rsidTr="00B60A4E">
        <w:trPr>
          <w:tblCellSpacing w:w="0" w:type="dxa"/>
        </w:trPr>
        <w:tc>
          <w:tcPr>
            <w:tcW w:w="21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Соответствие нормативной базы ДОУ требованиям ФГОС дошкольного образования</w:t>
            </w: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в ДОУ плана-графика введения ФГОС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План - график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Создание в ДОУ рабочей группы (команды) по введению ФГОС дошкольного образования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A46718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Приказ №3 от 12.05</w:t>
            </w:r>
            <w:r w:rsidR="00B60A4E"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.2014 года о создании рабочей группы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нормативно-правовых документов  по ведению ФГОС федерального, краевого, муниципального уровней.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Нормативно – правовые документы по ведению ФГОС федерального, краевого, муниципального уровней.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следующих документов в ДОУ с внесёнными изменениями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Устав ДОУ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Устав ДОУ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Должностные инструкции, составленные в соответствии с новыми тарифно-квалификационными требованьями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Находятся в работе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Локальные акты, регламентирующие установление заработной платы работникам, в том числе стимулирующих надбавок и доплат, порядка и размеров премирования в условиях реализации ФГОС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Находятся в работе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Образовательная программа дошкольного образования, разработанная с учётом Примерных программ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Не утверждены  Примерные программы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Договор о предоставлении образовательной услуги с учётом новых нормативно-правовых актов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Договор о предоставлении образовательной услуги находится в работе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21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 xml:space="preserve">Кадровое обеспечение ФГОС </w:t>
            </w:r>
            <w:proofErr w:type="gramStart"/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ДО</w:t>
            </w:r>
            <w:proofErr w:type="gramEnd"/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Укомплектованность ДОУ педагогическими кадрами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специалистов, обеспечивающих оздоровительную и коррекционную работу с детьми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Нет педагога - психолога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Уровень квалификации иных работников (для каждой занимаемой должности соответствие квалификационным требованиям)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5D6291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5D629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Уровень квалификации педагогических работников (для каждой занимаемой должности соответствие квалификационным требованиям)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5D6291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Диссеминация (распространение) педагогического опыта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Непрерывность  профессионального развития педагогов: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Разработка диагностического инструментария для выявления профессиональных затруднений педагогов в период перехода на ФГОС. Проведение анкетирования.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Анкетирование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плана-графика поэтапного  повышения квалификации педагогов (по мере введения ФГОС)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План – график поэтапного  повышения квалификации педагогов (по мере введения ФГОС)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плана (раздела плана) работы, обеспечивающей организационное и методическое сопровождение введения ФГОС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Находится в работе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21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Материально-техническое обеспечение введение ФГОС</w:t>
            </w: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Соответствие материально-технической базы реализации ООП ДОУ действующим санитарно-эпидемиологическим правилам и нормативам.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Соответствие материально-технической базы реализации ООП ДОУ действующим правилам пожарной безопасности и электробезопасности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Соответствие материально-технической базы реализации ООП ДОУ требованиям охраны труда воспитанников и работников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Соответствие требованиям к материально – техническому обеспечению программы (</w:t>
            </w:r>
            <w:proofErr w:type="gramStart"/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учебно - методический</w:t>
            </w:r>
            <w:proofErr w:type="gramEnd"/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 xml:space="preserve"> комплект, оборудование, оснащение (предметы))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Соблюдение требований к предметно-пространственной среде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21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Психолого-педагогические условия введения ФГОС</w:t>
            </w: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proofErr w:type="gramStart"/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плана консультаций педагогических работников и родителей по вопросам охраны здоровья детей и образования)</w:t>
            </w:r>
            <w:proofErr w:type="gramEnd"/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План консультаций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Проведение педагогической диагностики (мониторинга) развития детей для решения задач психологического сопровождения и квалифицированной коррекции их развития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Диагностические карты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21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Финансово-экономическое обеспечение</w:t>
            </w: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системы оплаты труда работников в соответствии с  требованьями ФГОС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системы мотивации и стимулирования труда педагогических работников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в смете ДОУ расходов на средства обучения и воспитания, соответствующих материалов для реализации Программы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Наличие в смете ДОУ расходов, связанных с дополнительным профессиональным образованием руководящих и педагогических работников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21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Организационное обеспечение введения ФГОС</w:t>
            </w: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Использование информационных технологий ресурсов образовательного учреждения (сайт, Интернет-страничка и т.д.) для обеспечения широкого постоянного процесса к информации, связанной с реализацией Программы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Сайт ДОУ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Информирование участников образовательного процесса и общественности по ключевым позициям введения ФГОС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Сайт ДОУ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Изучение мнения родителей (законных представителей обучающихся), работодателей по вопросам введения новых стандартов. Проведение анкетирования.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Анкетирование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Использование своего собственного сайта или других Интернет - ресурсов для публикации и размещения детских образовательных продуктов.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Сайт ДОУ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5D6291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60A4E" w:rsidRPr="00B60A4E" w:rsidTr="00B60A4E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>Уровень готовности:</w:t>
            </w:r>
          </w:p>
          <w:p w:rsidR="00B60A4E" w:rsidRPr="00B60A4E" w:rsidRDefault="00B60A4E" w:rsidP="00B60A4E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>0-10 – низкий</w:t>
            </w:r>
          </w:p>
          <w:p w:rsidR="00B60A4E" w:rsidRPr="00B60A4E" w:rsidRDefault="00B60A4E" w:rsidP="00B60A4E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>11-21 –средний</w:t>
            </w:r>
          </w:p>
          <w:p w:rsidR="00B60A4E" w:rsidRPr="00B60A4E" w:rsidRDefault="00B60A4E" w:rsidP="00B60A4E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>22-31 -высокий</w:t>
            </w:r>
          </w:p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>средний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0A4E" w:rsidRPr="00B60A4E" w:rsidRDefault="00B60A4E" w:rsidP="00B60A4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B60A4E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0A4E" w:rsidRPr="00B60A4E" w:rsidRDefault="00B60A4E" w:rsidP="00B60A4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E65F4B" w:rsidRDefault="00E65F4B"/>
    <w:sectPr w:rsidR="00E65F4B" w:rsidSect="00B60A4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B60A4E"/>
    <w:rsid w:val="005D6291"/>
    <w:rsid w:val="00774E5E"/>
    <w:rsid w:val="00796BDA"/>
    <w:rsid w:val="00A46718"/>
    <w:rsid w:val="00B60A4E"/>
    <w:rsid w:val="00D445F6"/>
    <w:rsid w:val="00E65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B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3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732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Фарида</cp:lastModifiedBy>
  <cp:revision>4</cp:revision>
  <cp:lastPrinted>2014-10-16T09:56:00Z</cp:lastPrinted>
  <dcterms:created xsi:type="dcterms:W3CDTF">2014-10-16T09:45:00Z</dcterms:created>
  <dcterms:modified xsi:type="dcterms:W3CDTF">2015-01-08T07:20:00Z</dcterms:modified>
</cp:coreProperties>
</file>